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Congratulations to you both.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correct solution is an invite-only client portal, not simply a hidden link or one shared password. A link can be forwarded, but an email-based access system ensures that only approved clients can enter.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Recommended client journey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Client makes an enquiry</w:t>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09">
      <w:pPr>
        <w:rPr/>
      </w:pPr>
      <w:r w:rsidDel="00000000" w:rsidR="00000000" w:rsidRPr="00000000">
        <w:rPr>
          <w:rtl w:val="0"/>
        </w:rPr>
        <w:t xml:space="preserve">You approve the client</w:t>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0B">
      <w:pPr>
        <w:rPr/>
      </w:pPr>
      <w:r w:rsidDel="00000000" w:rsidR="00000000" w:rsidRPr="00000000">
        <w:rPr>
          <w:rtl w:val="0"/>
        </w:rPr>
        <w:t xml:space="preserve">You register the client’s email address</w:t>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0D">
      <w:pPr>
        <w:rPr/>
      </w:pPr>
      <w:r w:rsidDel="00000000" w:rsidR="00000000" w:rsidRPr="00000000">
        <w:rPr>
          <w:rtl w:val="0"/>
        </w:rPr>
        <w:t xml:space="preserve">You send the private website link</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0F">
      <w:pPr>
        <w:rPr/>
      </w:pPr>
      <w:r w:rsidDel="00000000" w:rsidR="00000000" w:rsidRPr="00000000">
        <w:rPr>
          <w:rtl w:val="0"/>
        </w:rPr>
        <w:t xml:space="preserve">Client enters the approved email</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11">
      <w:pPr>
        <w:rPr/>
      </w:pPr>
      <w:r w:rsidDel="00000000" w:rsidR="00000000" w:rsidRPr="00000000">
        <w:rPr>
          <w:rtl w:val="0"/>
        </w:rPr>
        <w:t xml:space="preserve">Client receives a one-time verification code</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13">
      <w:pPr>
        <w:rPr/>
      </w:pPr>
      <w:r w:rsidDel="00000000" w:rsidR="00000000" w:rsidRPr="00000000">
        <w:rPr>
          <w:rtl w:val="0"/>
        </w:rPr>
        <w:t xml:space="preserve">Client enters the private services portal</w:t>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15">
      <w:pPr>
        <w:rPr/>
      </w:pPr>
      <w:r w:rsidDel="00000000" w:rsidR="00000000" w:rsidRPr="00000000">
        <w:rPr>
          <w:rtl w:val="0"/>
        </w:rPr>
        <w:t xml:space="preserve">Client selects and pays for a service</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17">
      <w:pPr>
        <w:rPr/>
      </w:pPr>
      <w:r w:rsidDel="00000000" w:rsidR="00000000" w:rsidRPr="00000000">
        <w:rPr>
          <w:rtl w:val="0"/>
        </w:rPr>
        <w:t xml:space="preserve">Payment is verified</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19">
      <w:pPr>
        <w:rPr/>
      </w:pPr>
      <w:r w:rsidDel="00000000" w:rsidR="00000000" w:rsidRPr="00000000">
        <w:rPr>
          <w:rtl w:val="0"/>
        </w:rPr>
        <w:t xml:space="preserve">Consultation or service begins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1. Protect the entire .com website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Use Cloudflare Access in front of:</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letstalkipdaphne.com</w:t>
      </w:r>
    </w:p>
    <w:p w:rsidR="00000000" w:rsidDel="00000000" w:rsidP="00000000" w:rsidRDefault="00000000" w:rsidRPr="00000000" w14:paraId="00000020">
      <w:pPr>
        <w:rPr/>
      </w:pPr>
      <w:r w:rsidDel="00000000" w:rsidR="00000000" w:rsidRPr="00000000">
        <w:rPr>
          <w:rtl w:val="0"/>
        </w:rPr>
        <w:t xml:space="preserve">www.letstalkipdaphne.com</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Cloudflare Access acts as a security gate in front of the website. It checks the visitor against your access rules before forwarding the request to the actual website.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Basic Cloudflare setup</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1. Add letstalkipdaphne.com to Cloudflare.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2. Change the domain’s nameservers to the nameservers provided by Cloudflare.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3. Ensure the website’s DNS record is Proxied, represented by the orange cloud.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4. Open the Cloudflare Zero Trust dashboard.</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5. Go to:</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Access controls</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 Applications</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 Add application</w:t>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 Self-hosted application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6. Protect both the main domain and the www version.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7. Set the session duration to approximately one to four hours.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8. Turn on email one-time PIN authentication.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Cloudflare allows you to protect an entire apex domain instead of protecting pages individually.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2. Approve clients by their exact email addresses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Create an Access policy like this: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Policy name: Approved Clients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Action: Allow</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Include:</w:t>
      </w:r>
    </w:p>
    <w:p w:rsidR="00000000" w:rsidDel="00000000" w:rsidP="00000000" w:rsidRDefault="00000000" w:rsidRPr="00000000" w14:paraId="00000050">
      <w:pPr>
        <w:rPr/>
      </w:pPr>
      <w:r w:rsidDel="00000000" w:rsidR="00000000" w:rsidRPr="00000000">
        <w:rPr>
          <w:rtl w:val="0"/>
        </w:rPr>
        <w:t xml:space="preserve">client1@gmail.com</w:t>
      </w:r>
    </w:p>
    <w:p w:rsidR="00000000" w:rsidDel="00000000" w:rsidP="00000000" w:rsidRDefault="00000000" w:rsidRPr="00000000" w14:paraId="00000051">
      <w:pPr>
        <w:rPr/>
      </w:pPr>
      <w:r w:rsidDel="00000000" w:rsidR="00000000" w:rsidRPr="00000000">
        <w:rPr>
          <w:rtl w:val="0"/>
        </w:rPr>
        <w:t xml:space="preserve">client2@yahoo.com</w:t>
      </w:r>
    </w:p>
    <w:p w:rsidR="00000000" w:rsidDel="00000000" w:rsidP="00000000" w:rsidRDefault="00000000" w:rsidRPr="00000000" w14:paraId="00000052">
      <w:pPr>
        <w:rPr/>
      </w:pPr>
      <w:r w:rsidDel="00000000" w:rsidR="00000000" w:rsidRPr="00000000">
        <w:rPr>
          <w:rtl w:val="0"/>
        </w:rPr>
        <w:t xml:space="preserve">client3@company.com</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Require:</w:t>
      </w:r>
    </w:p>
    <w:p w:rsidR="00000000" w:rsidDel="00000000" w:rsidP="00000000" w:rsidRDefault="00000000" w:rsidRPr="00000000" w14:paraId="00000055">
      <w:pPr>
        <w:rPr/>
      </w:pPr>
      <w:r w:rsidDel="00000000" w:rsidR="00000000" w:rsidRPr="00000000">
        <w:rPr>
          <w:rtl w:val="0"/>
        </w:rPr>
        <w:t xml:space="preserve">One-time PIN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When a new client is approved, add that person’s email address to this list.</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The client then:</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1. Opens the website.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2. Enters the approved email.</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3. Receives a one-time code.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4. Uses the code to enter the website.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Cloudflare only sends the code when the email matches the approved policy. Its one-time PIN is single-use and expires after ten minutes. </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Important configuration warning</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Do not configure the policy as: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Include: One-time PIN</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by itself.</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That would allow practically anyone with a valid email address to request a code. The policy must include the client’s specific email address or an approved email list. Cloudflare expressly warns against using the one-time PIN login method without restricting the permitted emails.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3. Do not use one shared password</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Avoid giving all clients something such as: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Password: DaphneIP2026</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A shared password can be forwarded, screenshotted or reused after the client relationship has ended.</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Email verification is better because:</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Each person is individually identified.</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Access can be removed for one client without affecting others.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You can see authentication activity.</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A forwarded website link will not work for an unapproved email.</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Clients do not need to remember another permanent password.</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The link itself does not provide security. The approved-email verification provides the security.</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4. Build the services area behind the login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Once the client logs in, the private portal can contain: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Client dashboard</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Welcome, [Client Name]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Available services</w:t>
      </w:r>
    </w:p>
    <w:p w:rsidR="00000000" w:rsidDel="00000000" w:rsidP="00000000" w:rsidRDefault="00000000" w:rsidRPr="00000000" w14:paraId="00000094">
      <w:pPr>
        <w:rPr/>
      </w:pPr>
      <w:r w:rsidDel="00000000" w:rsidR="00000000" w:rsidRPr="00000000">
        <w:rPr>
          <w:rtl w:val="0"/>
        </w:rPr>
        <w:t xml:space="preserve">Your purchases</w:t>
      </w:r>
    </w:p>
    <w:p w:rsidR="00000000" w:rsidDel="00000000" w:rsidP="00000000" w:rsidRDefault="00000000" w:rsidRPr="00000000" w14:paraId="00000095">
      <w:pPr>
        <w:rPr/>
      </w:pPr>
      <w:r w:rsidDel="00000000" w:rsidR="00000000" w:rsidRPr="00000000">
        <w:rPr>
          <w:rtl w:val="0"/>
        </w:rPr>
        <w:t xml:space="preserve">Upcoming appointments</w:t>
      </w:r>
    </w:p>
    <w:p w:rsidR="00000000" w:rsidDel="00000000" w:rsidP="00000000" w:rsidRDefault="00000000" w:rsidRPr="00000000" w14:paraId="00000096">
      <w:pPr>
        <w:rPr/>
      </w:pPr>
      <w:r w:rsidDel="00000000" w:rsidR="00000000" w:rsidRPr="00000000">
        <w:rPr>
          <w:rtl w:val="0"/>
        </w:rPr>
        <w:t xml:space="preserve">Documents</w:t>
      </w:r>
    </w:p>
    <w:p w:rsidR="00000000" w:rsidDel="00000000" w:rsidP="00000000" w:rsidRDefault="00000000" w:rsidRPr="00000000" w14:paraId="00000097">
      <w:pPr>
        <w:rPr/>
      </w:pPr>
      <w:r w:rsidDel="00000000" w:rsidR="00000000" w:rsidRPr="00000000">
        <w:rPr>
          <w:rtl w:val="0"/>
        </w:rPr>
        <w:t xml:space="preserve">Messages</w:t>
      </w:r>
    </w:p>
    <w:p w:rsidR="00000000" w:rsidDel="00000000" w:rsidP="00000000" w:rsidRDefault="00000000" w:rsidRPr="00000000" w14:paraId="00000098">
      <w:pPr>
        <w:rPr/>
      </w:pPr>
      <w:r w:rsidDel="00000000" w:rsidR="00000000" w:rsidRPr="00000000">
        <w:rPr>
          <w:rtl w:val="0"/>
        </w:rPr>
        <w:t xml:space="preserve">Invoices and receipts</w:t>
      </w:r>
    </w:p>
    <w:p w:rsidR="00000000" w:rsidDel="00000000" w:rsidP="00000000" w:rsidRDefault="00000000" w:rsidRPr="00000000" w14:paraId="00000099">
      <w:pPr>
        <w:rPr/>
      </w:pPr>
      <w:r w:rsidDel="00000000" w:rsidR="00000000" w:rsidRPr="00000000">
        <w:rPr>
          <w:rtl w:val="0"/>
        </w:rPr>
        <w:t xml:space="preserve">Account</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Example service cards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Trademark Consultation</w:t>
      </w:r>
    </w:p>
    <w:p w:rsidR="00000000" w:rsidDel="00000000" w:rsidP="00000000" w:rsidRDefault="00000000" w:rsidRPr="00000000" w14:paraId="0000009E">
      <w:pPr>
        <w:rPr/>
      </w:pPr>
      <w:r w:rsidDel="00000000" w:rsidR="00000000" w:rsidRPr="00000000">
        <w:rPr>
          <w:rtl w:val="0"/>
        </w:rPr>
        <w:t xml:space="preserve">60-minute private consultation</w:t>
      </w:r>
    </w:p>
    <w:p w:rsidR="00000000" w:rsidDel="00000000" w:rsidP="00000000" w:rsidRDefault="00000000" w:rsidRPr="00000000" w14:paraId="0000009F">
      <w:pPr>
        <w:rPr/>
      </w:pPr>
      <w:r w:rsidDel="00000000" w:rsidR="00000000" w:rsidRPr="00000000">
        <w:rPr>
          <w:rtl w:val="0"/>
        </w:rPr>
        <w:t xml:space="preserve">₦XX,XXX</w:t>
      </w:r>
    </w:p>
    <w:p w:rsidR="00000000" w:rsidDel="00000000" w:rsidP="00000000" w:rsidRDefault="00000000" w:rsidRPr="00000000" w14:paraId="000000A0">
      <w:pPr>
        <w:rPr/>
      </w:pPr>
      <w:r w:rsidDel="00000000" w:rsidR="00000000" w:rsidRPr="00000000">
        <w:rPr>
          <w:rtl w:val="0"/>
        </w:rPr>
        <w:t xml:space="preserve">[Purchase Service]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Trademark Availability Review</w:t>
      </w:r>
    </w:p>
    <w:p w:rsidR="00000000" w:rsidDel="00000000" w:rsidP="00000000" w:rsidRDefault="00000000" w:rsidRPr="00000000" w14:paraId="000000A3">
      <w:pPr>
        <w:rPr/>
      </w:pPr>
      <w:r w:rsidDel="00000000" w:rsidR="00000000" w:rsidRPr="00000000">
        <w:rPr>
          <w:rtl w:val="0"/>
        </w:rPr>
        <w:t xml:space="preserve">Preliminary review and written feedback</w:t>
      </w:r>
    </w:p>
    <w:p w:rsidR="00000000" w:rsidDel="00000000" w:rsidP="00000000" w:rsidRDefault="00000000" w:rsidRPr="00000000" w14:paraId="000000A4">
      <w:pPr>
        <w:rPr/>
      </w:pPr>
      <w:r w:rsidDel="00000000" w:rsidR="00000000" w:rsidRPr="00000000">
        <w:rPr>
          <w:rtl w:val="0"/>
        </w:rPr>
        <w:t xml:space="preserve">₦XX,XXX</w:t>
      </w:r>
    </w:p>
    <w:p w:rsidR="00000000" w:rsidDel="00000000" w:rsidP="00000000" w:rsidRDefault="00000000" w:rsidRPr="00000000" w14:paraId="000000A5">
      <w:pPr>
        <w:rPr/>
      </w:pPr>
      <w:r w:rsidDel="00000000" w:rsidR="00000000" w:rsidRPr="00000000">
        <w:rPr>
          <w:rtl w:val="0"/>
        </w:rPr>
        <w:t xml:space="preserve">[Purchase Service]</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IP Strategy Session</w:t>
      </w:r>
    </w:p>
    <w:p w:rsidR="00000000" w:rsidDel="00000000" w:rsidP="00000000" w:rsidRDefault="00000000" w:rsidRPr="00000000" w14:paraId="000000A8">
      <w:pPr>
        <w:rPr/>
      </w:pPr>
      <w:r w:rsidDel="00000000" w:rsidR="00000000" w:rsidRPr="00000000">
        <w:rPr>
          <w:rtl w:val="0"/>
        </w:rPr>
        <w:t xml:space="preserve">Private intellectual property strategy meeting</w:t>
      </w:r>
    </w:p>
    <w:p w:rsidR="00000000" w:rsidDel="00000000" w:rsidP="00000000" w:rsidRDefault="00000000" w:rsidRPr="00000000" w14:paraId="000000A9">
      <w:pPr>
        <w:rPr/>
      </w:pPr>
      <w:r w:rsidDel="00000000" w:rsidR="00000000" w:rsidRPr="00000000">
        <w:rPr>
          <w:rtl w:val="0"/>
        </w:rPr>
        <w:t xml:space="preserve">₦XX,XXX</w:t>
      </w:r>
    </w:p>
    <w:p w:rsidR="00000000" w:rsidDel="00000000" w:rsidP="00000000" w:rsidRDefault="00000000" w:rsidRPr="00000000" w14:paraId="000000AA">
      <w:pPr>
        <w:rPr/>
      </w:pPr>
      <w:r w:rsidDel="00000000" w:rsidR="00000000" w:rsidRPr="00000000">
        <w:rPr>
          <w:rtl w:val="0"/>
        </w:rPr>
        <w:t xml:space="preserve">[Purchase Service]</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Contract or Agreement Review</w:t>
      </w:r>
    </w:p>
    <w:p w:rsidR="00000000" w:rsidDel="00000000" w:rsidP="00000000" w:rsidRDefault="00000000" w:rsidRPr="00000000" w14:paraId="000000AD">
      <w:pPr>
        <w:rPr/>
      </w:pPr>
      <w:r w:rsidDel="00000000" w:rsidR="00000000" w:rsidRPr="00000000">
        <w:rPr>
          <w:rtl w:val="0"/>
        </w:rPr>
        <w:t xml:space="preserve">Review of an eligible submitted document</w:t>
      </w:r>
    </w:p>
    <w:p w:rsidR="00000000" w:rsidDel="00000000" w:rsidP="00000000" w:rsidRDefault="00000000" w:rsidRPr="00000000" w14:paraId="000000AE">
      <w:pPr>
        <w:rPr/>
      </w:pPr>
      <w:r w:rsidDel="00000000" w:rsidR="00000000" w:rsidRPr="00000000">
        <w:rPr>
          <w:rtl w:val="0"/>
        </w:rPr>
        <w:t xml:space="preserve">Starting from ₦XX,XXX</w:t>
      </w:r>
    </w:p>
    <w:p w:rsidR="00000000" w:rsidDel="00000000" w:rsidP="00000000" w:rsidRDefault="00000000" w:rsidRPr="00000000" w14:paraId="000000AF">
      <w:pPr>
        <w:rPr/>
      </w:pPr>
      <w:r w:rsidDel="00000000" w:rsidR="00000000" w:rsidRPr="00000000">
        <w:rPr>
          <w:rtl w:val="0"/>
        </w:rPr>
        <w:t xml:space="preserve">[Request a Quote]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Some services should use Request a Quote rather than a fixed price, especially where the workload differs from one client to another.</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5. Use Paystack securely</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Do not place one permanent public Paystack Payment Page link behind every purchase button. Paystack Payment Pages have a regular paystack.com/pay/... address, so the payment address itself can be copied and shared.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Instead, create a fresh Paystack transaction when the approved client clicks Purchase Service.</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Secure payment process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Approved client clicks Purchase</w:t>
      </w:r>
    </w:p>
    <w:p w:rsidR="00000000" w:rsidDel="00000000" w:rsidP="00000000" w:rsidRDefault="00000000" w:rsidRPr="00000000" w14:paraId="000000BC">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BD">
      <w:pPr>
        <w:rPr/>
      </w:pPr>
      <w:r w:rsidDel="00000000" w:rsidR="00000000" w:rsidRPr="00000000">
        <w:rPr>
          <w:rtl w:val="0"/>
        </w:rPr>
        <w:t xml:space="preserve">Your backend confirms the logged-in client</w:t>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BF">
      <w:pPr>
        <w:rPr/>
      </w:pPr>
      <w:r w:rsidDel="00000000" w:rsidR="00000000" w:rsidRPr="00000000">
        <w:rPr>
          <w:rtl w:val="0"/>
        </w:rPr>
        <w:t xml:space="preserve">Backend retrieves the service price</w:t>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C1">
      <w:pPr>
        <w:rPr/>
      </w:pPr>
      <w:r w:rsidDel="00000000" w:rsidR="00000000" w:rsidRPr="00000000">
        <w:rPr>
          <w:rtl w:val="0"/>
        </w:rPr>
        <w:t xml:space="preserve">Backend creates a unique Paystack transaction</w:t>
      </w:r>
    </w:p>
    <w:p w:rsidR="00000000" w:rsidDel="00000000" w:rsidP="00000000" w:rsidRDefault="00000000" w:rsidRPr="00000000" w14:paraId="000000C2">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C3">
      <w:pPr>
        <w:rPr/>
      </w:pPr>
      <w:r w:rsidDel="00000000" w:rsidR="00000000" w:rsidRPr="00000000">
        <w:rPr>
          <w:rtl w:val="0"/>
        </w:rPr>
        <w:t xml:space="preserve">Client is redirected to Paystack</w:t>
      </w:r>
    </w:p>
    <w:p w:rsidR="00000000" w:rsidDel="00000000" w:rsidP="00000000" w:rsidRDefault="00000000" w:rsidRPr="00000000" w14:paraId="000000C4">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C5">
      <w:pPr>
        <w:rPr/>
      </w:pPr>
      <w:r w:rsidDel="00000000" w:rsidR="00000000" w:rsidRPr="00000000">
        <w:rPr>
          <w:rtl w:val="0"/>
        </w:rPr>
        <w:t xml:space="preserve">Paystack processes payment</w:t>
      </w:r>
    </w:p>
    <w:p w:rsidR="00000000" w:rsidDel="00000000" w:rsidP="00000000" w:rsidRDefault="00000000" w:rsidRPr="00000000" w14:paraId="000000C6">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C7">
      <w:pPr>
        <w:rPr/>
      </w:pPr>
      <w:r w:rsidDel="00000000" w:rsidR="00000000" w:rsidRPr="00000000">
        <w:rPr>
          <w:rtl w:val="0"/>
        </w:rPr>
        <w:t xml:space="preserve">Your server verifies the payment</w:t>
      </w:r>
    </w:p>
    <w:p w:rsidR="00000000" w:rsidDel="00000000" w:rsidP="00000000" w:rsidRDefault="00000000" w:rsidRPr="00000000" w14:paraId="000000C8">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C9">
      <w:pPr>
        <w:rPr/>
      </w:pPr>
      <w:r w:rsidDel="00000000" w:rsidR="00000000" w:rsidRPr="00000000">
        <w:rPr>
          <w:rtl w:val="0"/>
        </w:rPr>
        <w:t xml:space="preserve">Order is marked as paid</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Paystack recommends initialising transactions from the backend so that the business retains control over transaction information. The secret key must never appear in browser-side code.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Your backend should determine:</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Client email</w:t>
      </w:r>
    </w:p>
    <w:p w:rsidR="00000000" w:rsidDel="00000000" w:rsidP="00000000" w:rsidRDefault="00000000" w:rsidRPr="00000000" w14:paraId="000000D0">
      <w:pPr>
        <w:rPr/>
      </w:pPr>
      <w:r w:rsidDel="00000000" w:rsidR="00000000" w:rsidRPr="00000000">
        <w:rPr>
          <w:rtl w:val="0"/>
        </w:rPr>
        <w:t xml:space="preserve">Service ID</w:t>
      </w:r>
    </w:p>
    <w:p w:rsidR="00000000" w:rsidDel="00000000" w:rsidP="00000000" w:rsidRDefault="00000000" w:rsidRPr="00000000" w14:paraId="000000D1">
      <w:pPr>
        <w:rPr/>
      </w:pPr>
      <w:r w:rsidDel="00000000" w:rsidR="00000000" w:rsidRPr="00000000">
        <w:rPr>
          <w:rtl w:val="0"/>
        </w:rPr>
        <w:t xml:space="preserve">Correct amount</w:t>
      </w:r>
    </w:p>
    <w:p w:rsidR="00000000" w:rsidDel="00000000" w:rsidP="00000000" w:rsidRDefault="00000000" w:rsidRPr="00000000" w14:paraId="000000D2">
      <w:pPr>
        <w:rPr/>
      </w:pPr>
      <w:r w:rsidDel="00000000" w:rsidR="00000000" w:rsidRPr="00000000">
        <w:rPr>
          <w:rtl w:val="0"/>
        </w:rPr>
        <w:t xml:space="preserve">Currency</w:t>
      </w:r>
    </w:p>
    <w:p w:rsidR="00000000" w:rsidDel="00000000" w:rsidP="00000000" w:rsidRDefault="00000000" w:rsidRPr="00000000" w14:paraId="000000D3">
      <w:pPr>
        <w:rPr/>
      </w:pPr>
      <w:r w:rsidDel="00000000" w:rsidR="00000000" w:rsidRPr="00000000">
        <w:rPr>
          <w:rtl w:val="0"/>
        </w:rPr>
        <w:t xml:space="preserve">Unique transaction reference</w:t>
      </w:r>
    </w:p>
    <w:p w:rsidR="00000000" w:rsidDel="00000000" w:rsidP="00000000" w:rsidRDefault="00000000" w:rsidRPr="00000000" w14:paraId="000000D4">
      <w:pPr>
        <w:rPr/>
      </w:pPr>
      <w:r w:rsidDel="00000000" w:rsidR="00000000" w:rsidRPr="00000000">
        <w:rPr>
          <w:rtl w:val="0"/>
        </w:rPr>
        <w:t xml:space="preserve">Client ID</w:t>
      </w:r>
    </w:p>
    <w:p w:rsidR="00000000" w:rsidDel="00000000" w:rsidP="00000000" w:rsidRDefault="00000000" w:rsidRPr="00000000" w14:paraId="000000D5">
      <w:pPr>
        <w:rPr/>
      </w:pPr>
      <w:r w:rsidDel="00000000" w:rsidR="00000000" w:rsidRPr="00000000">
        <w:rPr>
          <w:rtl w:val="0"/>
        </w:rPr>
        <w:t xml:space="preserve">Order ID</w:t>
      </w:r>
    </w:p>
    <w:p w:rsidR="00000000" w:rsidDel="00000000" w:rsidP="00000000" w:rsidRDefault="00000000" w:rsidRPr="00000000" w14:paraId="000000D6">
      <w:pPr>
        <w:rPr/>
      </w:pPr>
      <w:r w:rsidDel="00000000" w:rsidR="00000000" w:rsidRPr="00000000">
        <w:rPr>
          <w:rtl w:val="0"/>
        </w:rPr>
        <w:t xml:space="preserve">Callback address</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Do not allow the browser to submit its own price. A visitor could manipulate a frontend amount such as: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₦150,000</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and change it to:</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₦1,500</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The server must retrieve the correct price from your service database.</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6. Verify payment before confirming the service</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After the client pays, do not mark the order as paid merely because the browser returns to the success page.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Your server should verify:</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Transaction status is success.</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Amount paid matches the service price.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Currency matches.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Customer email matches.</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Transaction reference has not previously been used.</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Service has not previously been fulfilled.</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Paystack instructs merchants to verify the transaction status and amount before delivering the purchased service.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Also configure a Paystack webhook. Verify the x-paystack-signature before processing any webhook event because the webhook address is publicly reachable. </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7. Use an approval database</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For a professional system, maintain a private client-access table similar to this: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Client</w:t>
        <w:tab/>
        <w:t xml:space="preserve">Email</w:t>
        <w:tab/>
        <w:t xml:space="preserve">Access</w:t>
        <w:tab/>
        <w:t xml:space="preserve">Expiry</w:t>
        <w:tab/>
        <w:t xml:space="preserve">Service</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Client A</w:t>
        <w:tab/>
        <w:t xml:space="preserve">approved@email.com</w:t>
        <w:tab/>
        <w:t xml:space="preserve">Approved</w:t>
        <w:tab/>
        <w:t xml:space="preserve">30 July 2026</w:t>
        <w:tab/>
        <w:t xml:space="preserve">Consultation</w:t>
      </w:r>
    </w:p>
    <w:p w:rsidR="00000000" w:rsidDel="00000000" w:rsidP="00000000" w:rsidRDefault="00000000" w:rsidRPr="00000000" w14:paraId="00000100">
      <w:pPr>
        <w:rPr/>
      </w:pPr>
      <w:r w:rsidDel="00000000" w:rsidR="00000000" w:rsidRPr="00000000">
        <w:rPr>
          <w:rtl w:val="0"/>
        </w:rPr>
        <w:t xml:space="preserve">Client B</w:t>
        <w:tab/>
        <w:t xml:space="preserve">second@email.com</w:t>
        <w:tab/>
        <w:t xml:space="preserve">Approved</w:t>
        <w:tab/>
        <w:t xml:space="preserve">5 August 2026</w:t>
        <w:tab/>
        <w:t xml:space="preserve">Trademark review</w:t>
      </w:r>
    </w:p>
    <w:p w:rsidR="00000000" w:rsidDel="00000000" w:rsidP="00000000" w:rsidRDefault="00000000" w:rsidRPr="00000000" w14:paraId="00000101">
      <w:pPr>
        <w:rPr/>
      </w:pPr>
      <w:r w:rsidDel="00000000" w:rsidR="00000000" w:rsidRPr="00000000">
        <w:rPr>
          <w:rtl w:val="0"/>
        </w:rPr>
        <w:t xml:space="preserve">Client C</w:t>
        <w:tab/>
        <w:t xml:space="preserve">old@email.com</w:t>
        <w:tab/>
        <w:t xml:space="preserve">Revoked</w:t>
        <w:tab/>
        <w:t xml:space="preserve">Expired</w:t>
        <w:tab/>
        <w:t xml:space="preserve">Completed</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Recommended statuses: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Pending</w:t>
      </w:r>
    </w:p>
    <w:p w:rsidR="00000000" w:rsidDel="00000000" w:rsidP="00000000" w:rsidRDefault="00000000" w:rsidRPr="00000000" w14:paraId="00000107">
      <w:pPr>
        <w:rPr/>
      </w:pPr>
      <w:r w:rsidDel="00000000" w:rsidR="00000000" w:rsidRPr="00000000">
        <w:rPr>
          <w:rtl w:val="0"/>
        </w:rPr>
        <w:t xml:space="preserve">Approved</w:t>
      </w:r>
    </w:p>
    <w:p w:rsidR="00000000" w:rsidDel="00000000" w:rsidP="00000000" w:rsidRDefault="00000000" w:rsidRPr="00000000" w14:paraId="00000108">
      <w:pPr>
        <w:rPr/>
      </w:pPr>
      <w:r w:rsidDel="00000000" w:rsidR="00000000" w:rsidRPr="00000000">
        <w:rPr>
          <w:rtl w:val="0"/>
        </w:rPr>
        <w:t xml:space="preserve">Paid</w:t>
      </w:r>
    </w:p>
    <w:p w:rsidR="00000000" w:rsidDel="00000000" w:rsidP="00000000" w:rsidRDefault="00000000" w:rsidRPr="00000000" w14:paraId="00000109">
      <w:pPr>
        <w:rPr/>
      </w:pPr>
      <w:r w:rsidDel="00000000" w:rsidR="00000000" w:rsidRPr="00000000">
        <w:rPr>
          <w:rtl w:val="0"/>
        </w:rPr>
        <w:t xml:space="preserve">Active Client</w:t>
      </w:r>
    </w:p>
    <w:p w:rsidR="00000000" w:rsidDel="00000000" w:rsidP="00000000" w:rsidRDefault="00000000" w:rsidRPr="00000000" w14:paraId="0000010A">
      <w:pPr>
        <w:rPr/>
      </w:pPr>
      <w:r w:rsidDel="00000000" w:rsidR="00000000" w:rsidRPr="00000000">
        <w:rPr>
          <w:rtl w:val="0"/>
        </w:rPr>
        <w:t xml:space="preserve">Completed</w:t>
      </w:r>
    </w:p>
    <w:p w:rsidR="00000000" w:rsidDel="00000000" w:rsidP="00000000" w:rsidRDefault="00000000" w:rsidRPr="00000000" w14:paraId="0000010B">
      <w:pPr>
        <w:rPr/>
      </w:pPr>
      <w:r w:rsidDel="00000000" w:rsidR="00000000" w:rsidRPr="00000000">
        <w:rPr>
          <w:rtl w:val="0"/>
        </w:rPr>
        <w:t xml:space="preserve">Revoked</w:t>
      </w:r>
    </w:p>
    <w:p w:rsidR="00000000" w:rsidDel="00000000" w:rsidP="00000000" w:rsidRDefault="00000000" w:rsidRPr="00000000" w14:paraId="0000010C">
      <w:pPr>
        <w:rPr/>
      </w:pPr>
      <w:r w:rsidDel="00000000" w:rsidR="00000000" w:rsidRPr="00000000">
        <w:rPr>
          <w:rtl w:val="0"/>
        </w:rPr>
        <w:t xml:space="preserve">Expired</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After the service is completed, you can remove the email from Cloudflare Access or retain limited access so the client can view receipts and completed documents.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8. Add expiring invitations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For better control, send a unique invitation such as: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https://letstalkipdaphne.com/invite/unique-random-code</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The invitation should:</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Be connected to one approved email.</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Expire after 24 or 48 hours.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Work only once.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Require email verification.</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Become invalid after account activation.</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Never contain the client’s name or email in the address.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Therefore, even when someone forwards the invitation, the recipient cannot activate it without access to the approved email account.</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9. Keep it out of search results</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Add this to every private page:</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&lt;meta</w:t>
      </w:r>
    </w:p>
    <w:p w:rsidR="00000000" w:rsidDel="00000000" w:rsidP="00000000" w:rsidRDefault="00000000" w:rsidRPr="00000000" w14:paraId="0000012C">
      <w:pPr>
        <w:rPr/>
      </w:pPr>
      <w:r w:rsidDel="00000000" w:rsidR="00000000" w:rsidRPr="00000000">
        <w:rPr>
          <w:rtl w:val="0"/>
        </w:rPr>
        <w:t xml:space="preserve">  name="robots"</w:t>
      </w:r>
    </w:p>
    <w:p w:rsidR="00000000" w:rsidDel="00000000" w:rsidP="00000000" w:rsidRDefault="00000000" w:rsidRPr="00000000" w14:paraId="0000012D">
      <w:pPr>
        <w:rPr/>
      </w:pPr>
      <w:r w:rsidDel="00000000" w:rsidR="00000000" w:rsidRPr="00000000">
        <w:rPr>
          <w:rtl w:val="0"/>
        </w:rPr>
        <w:t xml:space="preserve">  content="noindex, nofollow, noarchive, nosnippet"</w:t>
      </w:r>
    </w:p>
    <w:p w:rsidR="00000000" w:rsidDel="00000000" w:rsidP="00000000" w:rsidRDefault="00000000" w:rsidRPr="00000000" w14:paraId="0000012E">
      <w:pPr>
        <w:rPr/>
      </w:pPr>
      <w:r w:rsidDel="00000000" w:rsidR="00000000" w:rsidRPr="00000000">
        <w:rPr>
          <w:rtl w:val="0"/>
        </w:rPr>
        <w:t xml:space="preserve">/&gt;</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Also send this HTTP response header:</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X-Robots-Tag: noindex, nofollow, noarchive, nosnippet</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Google recommends password or login protection for confidential content. The noindex instruction gives an additional signal that the content should not appear in search results. </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Also:</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Do not link the .com from the public .org.</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Do not submit its sitemap to search engines.</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Do not include the .com in social-media biographies.</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Do not publish client pages without authentication.</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Do not display service information on the login screen.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Do not use public PDF or document links.</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Do not place client files in publicly accessible upload folders.</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10. Protect the website server itself</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Putting Cloudflare in front of the domain is not enough when the original hosting server remains directly accessible through its IP address. Anyone who discovers the origin IP may try to bypass Cloudflare. </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Use one of these protections: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Cloudflare Tunnel, where supported by your hosting arrangement.</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A firewall that permits website traffic only from Cloudflare IP addresses.</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Cloudflare Authenticated Origin Pulls.</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Full Strict SSL between Cloudflare and the server.</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A strong origin certificate.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No publicly exposed development or staging site.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Cloudflare recommends restricting the origin so traffic must pass through its network. </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11. Do not protect the Paystack webhook with the client login</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There is one important exception.</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Most of the website should require client authentication, but the Paystack webhook endpoint must remain reachable by Paystack:</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https://letstalkipdaphne.com/api/paystack/webhook</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Protect this endpoint using:</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Paystack signature verification</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HTTPS</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Rate limiting</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Exact request method restrictions</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Proper logging</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Optional Paystack IP allowlisting</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Do not expose any private information through the webhook response.</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Final recommended structure</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letstalkipdaphne.org</w:t>
      </w:r>
    </w:p>
    <w:p w:rsidR="00000000" w:rsidDel="00000000" w:rsidP="00000000" w:rsidRDefault="00000000" w:rsidRPr="00000000" w14:paraId="00000178">
      <w:pPr>
        <w:rPr/>
      </w:pPr>
      <w:r w:rsidDel="00000000" w:rsidR="00000000" w:rsidRPr="00000000">
        <w:rPr>
          <w:rtl w:val="0"/>
        </w:rPr>
        <w:t xml:space="preserve">Public educational website</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letstalkipdaphne.com</w:t>
      </w:r>
    </w:p>
    <w:p w:rsidR="00000000" w:rsidDel="00000000" w:rsidP="00000000" w:rsidRDefault="00000000" w:rsidRPr="00000000" w14:paraId="0000017B">
      <w:pPr>
        <w:rPr/>
      </w:pPr>
      <w:r w:rsidDel="00000000" w:rsidR="00000000" w:rsidRPr="00000000">
        <w:rPr>
          <w:rtl w:val="0"/>
        </w:rPr>
        <w:t xml:space="preserve">Private client portal protected by Cloudflare Access</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letstalkipdaphne.com/services</w:t>
      </w:r>
    </w:p>
    <w:p w:rsidR="00000000" w:rsidDel="00000000" w:rsidP="00000000" w:rsidRDefault="00000000" w:rsidRPr="00000000" w14:paraId="0000017E">
      <w:pPr>
        <w:rPr/>
      </w:pPr>
      <w:r w:rsidDel="00000000" w:rsidR="00000000" w:rsidRPr="00000000">
        <w:rPr>
          <w:rtl w:val="0"/>
        </w:rPr>
        <w:t xml:space="preserve">Approved clients view available services</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letstalkipdaphne.com/account</w:t>
      </w:r>
    </w:p>
    <w:p w:rsidR="00000000" w:rsidDel="00000000" w:rsidP="00000000" w:rsidRDefault="00000000" w:rsidRPr="00000000" w14:paraId="00000181">
      <w:pPr>
        <w:rPr/>
      </w:pPr>
      <w:r w:rsidDel="00000000" w:rsidR="00000000" w:rsidRPr="00000000">
        <w:rPr>
          <w:rtl w:val="0"/>
        </w:rPr>
        <w:t xml:space="preserve">Client purchases, receipts and appointments</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letstalkipdaphne.com/documents</w:t>
      </w:r>
    </w:p>
    <w:p w:rsidR="00000000" w:rsidDel="00000000" w:rsidP="00000000" w:rsidRDefault="00000000" w:rsidRPr="00000000" w14:paraId="00000184">
      <w:pPr>
        <w:rPr/>
      </w:pPr>
      <w:r w:rsidDel="00000000" w:rsidR="00000000" w:rsidRPr="00000000">
        <w:rPr>
          <w:rtl w:val="0"/>
        </w:rPr>
        <w:t xml:space="preserve">Secure document exchange</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letstalkipdaphne.com/admin</w:t>
      </w:r>
    </w:p>
    <w:p w:rsidR="00000000" w:rsidDel="00000000" w:rsidP="00000000" w:rsidRDefault="00000000" w:rsidRPr="00000000" w14:paraId="00000187">
      <w:pPr>
        <w:rPr/>
      </w:pPr>
      <w:r w:rsidDel="00000000" w:rsidR="00000000" w:rsidRPr="00000000">
        <w:rPr>
          <w:rtl w:val="0"/>
        </w:rPr>
        <w:t xml:space="preserve">Daphne and authorised staff only</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letstalkipdaphne.com/api/paystack/webhook</w:t>
      </w:r>
    </w:p>
    <w:p w:rsidR="00000000" w:rsidDel="00000000" w:rsidP="00000000" w:rsidRDefault="00000000" w:rsidRPr="00000000" w14:paraId="0000018A">
      <w:pPr>
        <w:rPr/>
      </w:pPr>
      <w:r w:rsidDel="00000000" w:rsidR="00000000" w:rsidRPr="00000000">
        <w:rPr>
          <w:rtl w:val="0"/>
        </w:rPr>
        <w:t xml:space="preserve">Publicly reachable endpoint, secured by signature verification</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The best immediate version is:</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Cloudflare Access</w:t>
      </w:r>
    </w:p>
    <w:p w:rsidR="00000000" w:rsidDel="00000000" w:rsidP="00000000" w:rsidRDefault="00000000" w:rsidRPr="00000000" w14:paraId="0000018F">
      <w:pPr>
        <w:rPr/>
      </w:pPr>
      <w:r w:rsidDel="00000000" w:rsidR="00000000" w:rsidRPr="00000000">
        <w:rPr>
          <w:rtl w:val="0"/>
        </w:rPr>
        <w:t xml:space="preserve">+ exact approved-email list</w:t>
      </w:r>
    </w:p>
    <w:p w:rsidR="00000000" w:rsidDel="00000000" w:rsidP="00000000" w:rsidRDefault="00000000" w:rsidRPr="00000000" w14:paraId="00000190">
      <w:pPr>
        <w:rPr/>
      </w:pPr>
      <w:r w:rsidDel="00000000" w:rsidR="00000000" w:rsidRPr="00000000">
        <w:rPr>
          <w:rtl w:val="0"/>
        </w:rPr>
        <w:t xml:space="preserve">+ email one-time PIN</w:t>
      </w:r>
    </w:p>
    <w:p w:rsidR="00000000" w:rsidDel="00000000" w:rsidP="00000000" w:rsidRDefault="00000000" w:rsidRPr="00000000" w14:paraId="00000191">
      <w:pPr>
        <w:rPr/>
      </w:pPr>
      <w:r w:rsidDel="00000000" w:rsidR="00000000" w:rsidRPr="00000000">
        <w:rPr>
          <w:rtl w:val="0"/>
        </w:rPr>
        <w:t xml:space="preserve">+ private service catalogue</w:t>
      </w:r>
    </w:p>
    <w:p w:rsidR="00000000" w:rsidDel="00000000" w:rsidP="00000000" w:rsidRDefault="00000000" w:rsidRPr="00000000" w14:paraId="00000192">
      <w:pPr>
        <w:rPr/>
      </w:pPr>
      <w:r w:rsidDel="00000000" w:rsidR="00000000" w:rsidRPr="00000000">
        <w:rPr>
          <w:rtl w:val="0"/>
        </w:rPr>
        <w:t xml:space="preserve">+ backend-generated Paystack transactions</w:t>
      </w:r>
    </w:p>
    <w:p w:rsidR="00000000" w:rsidDel="00000000" w:rsidP="00000000" w:rsidRDefault="00000000" w:rsidRPr="00000000" w14:paraId="00000193">
      <w:pPr>
        <w:rPr/>
      </w:pPr>
      <w:r w:rsidDel="00000000" w:rsidR="00000000" w:rsidRPr="00000000">
        <w:rPr>
          <w:rtl w:val="0"/>
        </w:rPr>
        <w:t xml:space="preserve">+ verified Paystack webhook</w:t>
      </w:r>
    </w:p>
    <w:p w:rsidR="00000000" w:rsidDel="00000000" w:rsidP="00000000" w:rsidRDefault="00000000" w:rsidRPr="00000000" w14:paraId="00000194">
      <w:pPr>
        <w:rPr/>
      </w:pPr>
      <w:r w:rsidDel="00000000" w:rsidR="00000000" w:rsidRPr="00000000">
        <w:rPr>
          <w:rtl w:val="0"/>
        </w:rPr>
        <w:t xml:space="preserve">+ noindex across the private website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Share the platform being used, such as WordPress, Webflow, Wix or a custom React/Next.js site, and I’ll give the exact click-by-click implementation for that platform.</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